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10" w:rsidRPr="00A53913" w:rsidRDefault="00346C10" w:rsidP="00346C10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A53913">
        <w:rPr>
          <w:sz w:val="24"/>
          <w:szCs w:val="24"/>
        </w:rPr>
        <w:t>Приложение № 1</w:t>
      </w:r>
    </w:p>
    <w:p w:rsidR="00EC2723" w:rsidRPr="006F38EB" w:rsidRDefault="00EC2723" w:rsidP="00333F55">
      <w:pPr>
        <w:pStyle w:val="Default"/>
        <w:rPr>
          <w:color w:val="auto"/>
          <w:sz w:val="16"/>
          <w:szCs w:val="16"/>
        </w:rPr>
      </w:pPr>
    </w:p>
    <w:p w:rsidR="00726452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>к муниципальной программе</w:t>
      </w:r>
      <w:r w:rsidR="00B65E33" w:rsidRPr="00A53913">
        <w:rPr>
          <w:sz w:val="24"/>
          <w:szCs w:val="24"/>
        </w:rPr>
        <w:t xml:space="preserve"> муниципального </w:t>
      </w:r>
    </w:p>
    <w:p w:rsidR="00726452" w:rsidRDefault="00B65E33" w:rsidP="00C27C0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A53913">
        <w:rPr>
          <w:sz w:val="24"/>
          <w:szCs w:val="24"/>
        </w:rPr>
        <w:t xml:space="preserve">образования </w:t>
      </w:r>
      <w:r w:rsidR="008E05FE" w:rsidRPr="00A53913">
        <w:rPr>
          <w:sz w:val="24"/>
          <w:szCs w:val="24"/>
        </w:rPr>
        <w:t xml:space="preserve"> </w:t>
      </w:r>
      <w:r w:rsidR="002413B2" w:rsidRPr="00A53913">
        <w:rPr>
          <w:sz w:val="24"/>
          <w:szCs w:val="24"/>
        </w:rPr>
        <w:t>«</w:t>
      </w:r>
      <w:r w:rsidR="00726452" w:rsidRPr="00726452">
        <w:rPr>
          <w:sz w:val="24"/>
          <w:szCs w:val="24"/>
        </w:rPr>
        <w:t xml:space="preserve">Безопасность и обеспечение </w:t>
      </w:r>
    </w:p>
    <w:p w:rsidR="00872BE0" w:rsidRPr="00A53913" w:rsidRDefault="00726452" w:rsidP="00C27C0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726452">
        <w:rPr>
          <w:sz w:val="24"/>
          <w:szCs w:val="24"/>
        </w:rPr>
        <w:t>безопасности жизнедеятельности населения</w:t>
      </w:r>
      <w:r w:rsidR="002413B2" w:rsidRPr="00A53913">
        <w:rPr>
          <w:sz w:val="24"/>
          <w:szCs w:val="24"/>
        </w:rPr>
        <w:t>»</w:t>
      </w: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C27C0D" w:rsidRDefault="000D0DB1" w:rsidP="00C27C0D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872BE0" w:rsidRPr="00A53913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ПОДПРОГРАММА </w:t>
      </w:r>
      <w:r w:rsidR="00696C00" w:rsidRPr="00A53913">
        <w:rPr>
          <w:b/>
          <w:sz w:val="32"/>
          <w:szCs w:val="32"/>
        </w:rPr>
        <w:t>1</w:t>
      </w:r>
    </w:p>
    <w:p w:rsidR="00F7677C" w:rsidRPr="00A53913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>«</w:t>
      </w:r>
      <w:r w:rsidR="00B026AD" w:rsidRPr="00A53913">
        <w:rPr>
          <w:b/>
          <w:sz w:val="32"/>
          <w:szCs w:val="32"/>
        </w:rPr>
        <w:t>Профилактика преступлений и иных правонарушений</w:t>
      </w:r>
      <w:r w:rsidRPr="00A53913">
        <w:rPr>
          <w:b/>
          <w:sz w:val="32"/>
          <w:szCs w:val="32"/>
        </w:rPr>
        <w:t>»</w:t>
      </w:r>
      <w:r w:rsidR="00B026AD" w:rsidRPr="00A53913">
        <w:rPr>
          <w:b/>
          <w:sz w:val="32"/>
          <w:szCs w:val="32"/>
        </w:rPr>
        <w:t xml:space="preserve"> </w:t>
      </w:r>
    </w:p>
    <w:p w:rsidR="003C4FCE" w:rsidRPr="00A53913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A53913">
        <w:rPr>
          <w:b/>
          <w:sz w:val="32"/>
          <w:szCs w:val="32"/>
        </w:rPr>
        <w:t xml:space="preserve">муниципальной программы муниципального образования </w:t>
      </w:r>
      <w:r w:rsidR="002413B2" w:rsidRPr="00A53913">
        <w:rPr>
          <w:b/>
          <w:sz w:val="32"/>
          <w:szCs w:val="32"/>
        </w:rPr>
        <w:t>«</w:t>
      </w:r>
      <w:r w:rsidRPr="00A53913">
        <w:rPr>
          <w:b/>
          <w:sz w:val="32"/>
          <w:szCs w:val="32"/>
        </w:rPr>
        <w:t xml:space="preserve">Сергиево-Посадский </w:t>
      </w:r>
      <w:r w:rsidR="008E05FE">
        <w:rPr>
          <w:b/>
          <w:sz w:val="32"/>
          <w:szCs w:val="32"/>
        </w:rPr>
        <w:t>городской округ М</w:t>
      </w:r>
      <w:r w:rsidRPr="00A53913">
        <w:rPr>
          <w:b/>
          <w:sz w:val="32"/>
          <w:szCs w:val="32"/>
        </w:rPr>
        <w:t>осковской области</w:t>
      </w:r>
      <w:r w:rsidR="002413B2" w:rsidRPr="00A53913">
        <w:rPr>
          <w:b/>
          <w:sz w:val="32"/>
          <w:szCs w:val="32"/>
        </w:rPr>
        <w:t>»</w:t>
      </w:r>
      <w:r w:rsidRPr="00A53913">
        <w:rPr>
          <w:b/>
          <w:sz w:val="32"/>
          <w:szCs w:val="32"/>
        </w:rPr>
        <w:t xml:space="preserve"> </w:t>
      </w:r>
      <w:r w:rsidR="002413B2" w:rsidRPr="00A53913">
        <w:rPr>
          <w:b/>
          <w:sz w:val="32"/>
          <w:szCs w:val="32"/>
        </w:rPr>
        <w:t>«</w:t>
      </w:r>
      <w:r w:rsidR="00726452" w:rsidRPr="00726452">
        <w:rPr>
          <w:b/>
          <w:sz w:val="32"/>
          <w:szCs w:val="32"/>
        </w:rPr>
        <w:t>Безопасность и обеспечение безопасности жизнедеятельности населения</w:t>
      </w:r>
      <w:r w:rsidR="002413B2" w:rsidRPr="00A53913">
        <w:rPr>
          <w:b/>
          <w:sz w:val="32"/>
          <w:szCs w:val="32"/>
        </w:rPr>
        <w:t>»</w:t>
      </w:r>
    </w:p>
    <w:p w:rsidR="003C75D5" w:rsidRPr="00A53913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A53913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A53913">
        <w:rPr>
          <w:sz w:val="32"/>
          <w:szCs w:val="32"/>
        </w:rPr>
        <w:t>Паспорт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A53913">
        <w:rPr>
          <w:sz w:val="32"/>
          <w:szCs w:val="32"/>
        </w:rPr>
        <w:t xml:space="preserve">подпрограммы </w:t>
      </w:r>
      <w:r w:rsidR="00680D76" w:rsidRPr="00A53913">
        <w:rPr>
          <w:sz w:val="32"/>
          <w:szCs w:val="32"/>
        </w:rPr>
        <w:t>1</w:t>
      </w:r>
      <w:r w:rsidRPr="00A53913">
        <w:rPr>
          <w:sz w:val="32"/>
          <w:szCs w:val="32"/>
        </w:rPr>
        <w:t xml:space="preserve"> </w:t>
      </w:r>
      <w:r w:rsidR="002413B2" w:rsidRPr="00A53913">
        <w:rPr>
          <w:sz w:val="32"/>
          <w:szCs w:val="32"/>
        </w:rPr>
        <w:t>«</w:t>
      </w:r>
      <w:r w:rsidR="00696C00" w:rsidRPr="00A53913">
        <w:rPr>
          <w:sz w:val="32"/>
          <w:szCs w:val="32"/>
        </w:rPr>
        <w:t>Профилактика преступлений и иных правонарушений</w:t>
      </w:r>
      <w:r w:rsidR="002413B2" w:rsidRPr="00A53913">
        <w:rPr>
          <w:sz w:val="32"/>
          <w:szCs w:val="32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bookmarkStart w:id="0" w:name="_GoBack"/>
      <w:bookmarkEnd w:id="0"/>
    </w:p>
    <w:p w:rsidR="008E05FE" w:rsidRDefault="008E05F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E05FE" w:rsidRDefault="008E05F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46C10" w:rsidRPr="00A53913" w:rsidRDefault="00346C1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9328B7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9328B7" w:rsidRPr="00A53913" w:rsidRDefault="009328B7" w:rsidP="00D862D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9328B7" w:rsidRPr="00A53913" w:rsidRDefault="009328B7" w:rsidP="00D862D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 xml:space="preserve">Комплексное обеспечение безопасности населения и объектов на территории Сергиево-Посадского </w:t>
            </w:r>
            <w:r>
              <w:rPr>
                <w:sz w:val="22"/>
                <w:szCs w:val="22"/>
              </w:rPr>
              <w:t>городского округа</w:t>
            </w:r>
            <w:r w:rsidRPr="00A53913">
              <w:rPr>
                <w:sz w:val="22"/>
                <w:szCs w:val="22"/>
              </w:rPr>
              <w:t xml:space="preserve"> Московской области, повышение уровня и результативности борьбы с преступностью</w:t>
            </w:r>
          </w:p>
        </w:tc>
      </w:tr>
      <w:tr w:rsidR="009328B7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9328B7" w:rsidRPr="00A53913" w:rsidRDefault="009328B7" w:rsidP="00D862D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9328B7" w:rsidRPr="00A53913" w:rsidRDefault="009328B7" w:rsidP="00D862D2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Сергиево-Посадского городского округа</w:t>
            </w:r>
            <w:r w:rsidRPr="00A53913">
              <w:rPr>
                <w:sz w:val="24"/>
                <w:szCs w:val="24"/>
              </w:rPr>
              <w:t>.</w:t>
            </w:r>
          </w:p>
        </w:tc>
      </w:tr>
      <w:tr w:rsidR="009328B7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9328B7" w:rsidRPr="00A53913" w:rsidRDefault="009328B7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36EC7" w:rsidRDefault="004B7E05" w:rsidP="004B7E05">
            <w:pPr>
              <w:widowControl w:val="0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B7E05">
              <w:rPr>
                <w:color w:val="000000" w:themeColor="text1"/>
                <w:sz w:val="24"/>
                <w:szCs w:val="24"/>
              </w:rPr>
              <w:t xml:space="preserve">Заместитель Главы Сергиево-Посадского городского </w:t>
            </w:r>
          </w:p>
          <w:p w:rsidR="004B7E05" w:rsidRPr="004B7E05" w:rsidRDefault="00236EC7" w:rsidP="004B7E05">
            <w:pPr>
              <w:widowControl w:val="0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4B7E05">
              <w:rPr>
                <w:color w:val="000000" w:themeColor="text1"/>
                <w:sz w:val="24"/>
                <w:szCs w:val="24"/>
              </w:rPr>
              <w:t>округа,</w:t>
            </w:r>
            <w:r w:rsidR="004B7E05" w:rsidRPr="004B7E05">
              <w:rPr>
                <w:color w:val="000000" w:themeColor="text1"/>
                <w:sz w:val="24"/>
                <w:szCs w:val="24"/>
              </w:rPr>
              <w:t xml:space="preserve"> курирующий вопросы безопасности</w:t>
            </w:r>
          </w:p>
          <w:p w:rsidR="009328B7" w:rsidRPr="004B7E05" w:rsidRDefault="009328B7" w:rsidP="008E05F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9328B7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9328B7" w:rsidRPr="00A53913" w:rsidRDefault="009328B7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9328B7" w:rsidRPr="00A53913" w:rsidRDefault="009328B7" w:rsidP="008E05F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20-2024</w:t>
            </w:r>
            <w:r w:rsidRPr="00A53913">
              <w:rPr>
                <w:sz w:val="24"/>
                <w:szCs w:val="24"/>
              </w:rPr>
              <w:t xml:space="preserve"> г.г.</w:t>
            </w:r>
          </w:p>
        </w:tc>
      </w:tr>
    </w:tbl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6F38EB" w:rsidRPr="00A53913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Источники финансиро</w:t>
            </w:r>
            <w:r w:rsidR="00035401" w:rsidRPr="00A53913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6F38EB" w:rsidRPr="00A53913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F38EB" w:rsidRPr="00A53913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8E05FE" w:rsidP="008E05F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504CD" w:rsidP="00C50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504CD" w:rsidP="00C50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50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</w:t>
            </w:r>
            <w:r w:rsidR="00C504CD">
              <w:rPr>
                <w:sz w:val="22"/>
                <w:szCs w:val="22"/>
              </w:rPr>
              <w:t>3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A53913" w:rsidRDefault="00CB10F4" w:rsidP="00C50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202</w:t>
            </w:r>
            <w:r w:rsidR="00C504CD">
              <w:rPr>
                <w:sz w:val="22"/>
                <w:szCs w:val="22"/>
              </w:rPr>
              <w:t>4</w:t>
            </w:r>
          </w:p>
        </w:tc>
      </w:tr>
      <w:tr w:rsidR="007F1230" w:rsidRPr="00A53913" w:rsidTr="007F1230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Администрация Серги</w:t>
            </w:r>
            <w:r>
              <w:rPr>
                <w:sz w:val="22"/>
                <w:szCs w:val="22"/>
              </w:rPr>
              <w:t>ево-Посадского городского округа</w:t>
            </w:r>
            <w:r w:rsidRPr="00A53913">
              <w:rPr>
                <w:sz w:val="22"/>
                <w:szCs w:val="22"/>
              </w:rPr>
              <w:t>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479155,00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83831,00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F1230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98831,00</w:t>
            </w:r>
          </w:p>
        </w:tc>
      </w:tr>
      <w:tr w:rsidR="006F38EB" w:rsidRPr="00A53913" w:rsidTr="007F1230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53913" w:rsidRDefault="00A90474" w:rsidP="008E05F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 xml:space="preserve">Средства бюджета Сергиево-Посадского </w:t>
            </w:r>
            <w:r w:rsidR="008E05FE">
              <w:rPr>
                <w:sz w:val="22"/>
                <w:szCs w:val="22"/>
              </w:rPr>
              <w:t>городского округа</w:t>
            </w:r>
            <w:r w:rsidRPr="00A53913">
              <w:rPr>
                <w:sz w:val="22"/>
                <w:szCs w:val="22"/>
              </w:rPr>
              <w:t>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351DE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479155</w:t>
            </w:r>
            <w:r w:rsidR="006C35D9"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6D1EAC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83831</w:t>
            </w:r>
            <w:r w:rsidR="006C35D9"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6D1EAC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</w:t>
            </w:r>
            <w:r w:rsidR="006C35D9"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351DE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</w:t>
            </w:r>
            <w:r w:rsidR="006C35D9"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7F123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</w:t>
            </w:r>
            <w:r w:rsidR="00351DE0">
              <w:rPr>
                <w:sz w:val="22"/>
                <w:szCs w:val="22"/>
              </w:rPr>
              <w:t>31</w:t>
            </w:r>
            <w:r w:rsidR="006C35D9">
              <w:rPr>
                <w:sz w:val="22"/>
                <w:szCs w:val="22"/>
              </w:rPr>
              <w:t>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A53913" w:rsidRDefault="00351DE0" w:rsidP="007F12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98831</w:t>
            </w:r>
            <w:r w:rsidR="006C35D9">
              <w:rPr>
                <w:sz w:val="22"/>
                <w:szCs w:val="22"/>
              </w:rPr>
              <w:t>,00</w:t>
            </w: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A53913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A53913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A53913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215" w:type="pct"/>
          </w:tcPr>
          <w:p w:rsidR="00BD779B" w:rsidRPr="00A53913" w:rsidRDefault="00BD779B" w:rsidP="00BD779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 xml:space="preserve">Снижение общего количества преступлений, совершенных на </w:t>
            </w:r>
            <w:r w:rsidR="00C504CD">
              <w:rPr>
                <w:sz w:val="24"/>
                <w:szCs w:val="24"/>
              </w:rPr>
              <w:t>территории Сергиево-Посадского городского округа</w:t>
            </w:r>
            <w:r w:rsidRPr="00A53913">
              <w:rPr>
                <w:sz w:val="24"/>
                <w:szCs w:val="24"/>
              </w:rPr>
              <w:t>, не менее чем на 5% ежегодно</w:t>
            </w:r>
          </w:p>
          <w:p w:rsidR="00235393" w:rsidRPr="00A53913" w:rsidRDefault="00235393" w:rsidP="00235393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доли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«Безопасный регион», в общем числе таковых, %</w:t>
            </w:r>
          </w:p>
          <w:p w:rsidR="006E392F" w:rsidRDefault="00235393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подъездов многоквартирных домов, оборудованных системами видеонаблюдения и подключенных к системе «Безопасный регион», баллы;</w:t>
            </w:r>
          </w:p>
          <w:p w:rsidR="00235393" w:rsidRDefault="00235393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коммерческих объектов, оборудованных системами видеонаблюдения и подключенных к системе «Безопасный регион», баллы;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Pr="00A53913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A53913" w:rsidRDefault="00350457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</w:t>
            </w:r>
            <w:r w:rsidR="00B97886" w:rsidRPr="00A53913">
              <w:rPr>
                <w:sz w:val="24"/>
                <w:szCs w:val="24"/>
              </w:rPr>
              <w:t>величение у</w:t>
            </w:r>
            <w:r w:rsidRPr="00A53913">
              <w:rPr>
                <w:sz w:val="24"/>
                <w:szCs w:val="24"/>
              </w:rPr>
              <w:t>ров</w:t>
            </w:r>
            <w:r w:rsidR="00B97886" w:rsidRPr="00A53913">
              <w:rPr>
                <w:sz w:val="24"/>
                <w:szCs w:val="24"/>
              </w:rPr>
              <w:t>ня</w:t>
            </w:r>
            <w:r w:rsidRPr="00A53913">
              <w:rPr>
                <w:sz w:val="24"/>
                <w:szCs w:val="24"/>
              </w:rPr>
              <w:t xml:space="preserve"> обеспечения помещениями для работы участковых уполномоченных полиции в Сергиево-Посадском </w:t>
            </w:r>
            <w:r w:rsidR="00E10863">
              <w:rPr>
                <w:sz w:val="24"/>
                <w:szCs w:val="24"/>
              </w:rPr>
              <w:t>городском округе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350457" w:rsidRPr="00A53913" w:rsidRDefault="00B97886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lastRenderedPageBreak/>
              <w:t>Увеличение к</w:t>
            </w:r>
            <w:r w:rsidR="00350457" w:rsidRPr="00A53913">
              <w:rPr>
                <w:sz w:val="24"/>
                <w:szCs w:val="24"/>
              </w:rPr>
              <w:t>оличеств</w:t>
            </w:r>
            <w:r w:rsidRPr="00A53913">
              <w:rPr>
                <w:sz w:val="24"/>
                <w:szCs w:val="24"/>
              </w:rPr>
              <w:t>а</w:t>
            </w:r>
            <w:r w:rsidR="00350457" w:rsidRPr="00A53913">
              <w:rPr>
                <w:sz w:val="24"/>
                <w:szCs w:val="24"/>
              </w:rPr>
              <w:t xml:space="preserve"> народных дружинников на 10 тысяч населения;</w:t>
            </w:r>
          </w:p>
          <w:p w:rsidR="002C15D1" w:rsidRPr="00A53913" w:rsidRDefault="00C631DC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Недопущение (с</w:t>
            </w:r>
            <w:r w:rsidR="002C15D1" w:rsidRPr="00A53913">
              <w:rPr>
                <w:sz w:val="24"/>
                <w:szCs w:val="24"/>
              </w:rPr>
              <w:t>нижение</w:t>
            </w:r>
            <w:r w:rsidRPr="00A53913">
              <w:rPr>
                <w:sz w:val="24"/>
                <w:szCs w:val="24"/>
              </w:rPr>
              <w:t>)</w:t>
            </w:r>
            <w:r w:rsidR="002C15D1" w:rsidRPr="00A53913">
              <w:rPr>
                <w:sz w:val="24"/>
                <w:szCs w:val="24"/>
              </w:rPr>
              <w:t xml:space="preserve"> </w:t>
            </w:r>
            <w:r w:rsidR="00B97886" w:rsidRPr="00A53913">
              <w:rPr>
                <w:sz w:val="24"/>
                <w:szCs w:val="24"/>
              </w:rPr>
              <w:t>преступлений экстремистской</w:t>
            </w:r>
            <w:r w:rsidR="00B01D9B" w:rsidRPr="00A53913">
              <w:rPr>
                <w:sz w:val="24"/>
                <w:szCs w:val="24"/>
              </w:rPr>
              <w:t xml:space="preserve"> </w:t>
            </w:r>
            <w:r w:rsidRPr="00A53913">
              <w:rPr>
                <w:sz w:val="24"/>
                <w:szCs w:val="24"/>
              </w:rPr>
              <w:t>направленности</w:t>
            </w:r>
            <w:r w:rsidR="00B01D9B" w:rsidRPr="00A53913">
              <w:rPr>
                <w:sz w:val="24"/>
                <w:szCs w:val="24"/>
              </w:rPr>
              <w:t>;</w:t>
            </w:r>
          </w:p>
          <w:p w:rsidR="002C15D1" w:rsidRPr="00A53913" w:rsidRDefault="00FB7073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количества</w:t>
            </w:r>
            <w:r w:rsidR="002C15D1" w:rsidRPr="00A53913">
              <w:rPr>
                <w:sz w:val="24"/>
                <w:szCs w:val="24"/>
              </w:rPr>
              <w:t xml:space="preserve"> мероприятий </w:t>
            </w:r>
            <w:r w:rsidR="00500DC9" w:rsidRPr="00A53913">
              <w:rPr>
                <w:sz w:val="24"/>
                <w:szCs w:val="24"/>
              </w:rPr>
              <w:t>анти экстремистской</w:t>
            </w:r>
            <w:r w:rsidR="000A6F40" w:rsidRPr="00A53913">
              <w:rPr>
                <w:sz w:val="24"/>
                <w:szCs w:val="24"/>
              </w:rPr>
              <w:t xml:space="preserve"> </w:t>
            </w:r>
            <w:r w:rsidR="002C15D1" w:rsidRPr="00A53913">
              <w:rPr>
                <w:sz w:val="24"/>
                <w:szCs w:val="24"/>
              </w:rPr>
              <w:t>направленности.</w:t>
            </w:r>
          </w:p>
          <w:p w:rsidR="002C15D1" w:rsidRPr="00A53913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 xml:space="preserve">Рост числа лиц, состоящих на диспансерном учете с диагнозом </w:t>
            </w:r>
            <w:r w:rsidR="002413B2" w:rsidRPr="00A53913">
              <w:rPr>
                <w:sz w:val="24"/>
                <w:szCs w:val="24"/>
              </w:rPr>
              <w:t>«</w:t>
            </w:r>
            <w:r w:rsidRPr="00A53913">
              <w:rPr>
                <w:sz w:val="24"/>
                <w:szCs w:val="24"/>
              </w:rPr>
              <w:t>Употребление наркотиков с вредными последствиями</w:t>
            </w:r>
            <w:r w:rsidR="002413B2" w:rsidRPr="00A53913">
              <w:rPr>
                <w:sz w:val="24"/>
                <w:szCs w:val="24"/>
              </w:rPr>
              <w:t>»</w:t>
            </w:r>
            <w:r w:rsidRPr="00A53913">
              <w:rPr>
                <w:sz w:val="24"/>
                <w:szCs w:val="24"/>
              </w:rPr>
              <w:t>.</w:t>
            </w:r>
          </w:p>
          <w:p w:rsid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3913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</w:t>
            </w:r>
            <w:r w:rsidR="00235393">
              <w:rPr>
                <w:sz w:val="24"/>
                <w:szCs w:val="24"/>
              </w:rPr>
              <w:t xml:space="preserve"> средств и психотропных веществ;</w:t>
            </w:r>
          </w:p>
          <w:p w:rsidR="00D862D2" w:rsidRDefault="00D862D2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кладбищ, соответствующих требованиям Порядка деятельности общественных кладбищ;</w:t>
            </w:r>
          </w:p>
          <w:p w:rsidR="007F49B4" w:rsidRPr="009328B7" w:rsidRDefault="00D862D2" w:rsidP="00D862D2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29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инвентаризации мест захоронений</w:t>
            </w:r>
          </w:p>
        </w:tc>
      </w:tr>
    </w:tbl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A53913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A53913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A53913">
        <w:rPr>
          <w:sz w:val="24"/>
          <w:szCs w:val="24"/>
        </w:rPr>
        <w:br w:type="page"/>
      </w:r>
    </w:p>
    <w:p w:rsidR="00872BE0" w:rsidRPr="00A53913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1</w:t>
      </w:r>
      <w:r w:rsidR="003B0361" w:rsidRPr="00A53913">
        <w:rPr>
          <w:sz w:val="24"/>
          <w:szCs w:val="24"/>
        </w:rPr>
        <w:t xml:space="preserve">. </w:t>
      </w:r>
      <w:r w:rsidRPr="00A53913">
        <w:rPr>
          <w:sz w:val="24"/>
          <w:szCs w:val="24"/>
        </w:rPr>
        <w:t xml:space="preserve">Характеристика проблем решаемых посредством мероприятий </w:t>
      </w:r>
      <w:r w:rsidR="00872BE0" w:rsidRPr="00A53913">
        <w:rPr>
          <w:sz w:val="24"/>
          <w:szCs w:val="24"/>
        </w:rPr>
        <w:t xml:space="preserve">реализации подпрограммы </w:t>
      </w:r>
      <w:r w:rsidR="00CB10F4" w:rsidRPr="00A53913">
        <w:rPr>
          <w:sz w:val="24"/>
          <w:szCs w:val="24"/>
        </w:rPr>
        <w:t>1</w:t>
      </w:r>
    </w:p>
    <w:p w:rsidR="00872BE0" w:rsidRPr="00A53913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A53913">
        <w:rPr>
          <w:sz w:val="24"/>
          <w:szCs w:val="24"/>
        </w:rPr>
        <w:t>«</w:t>
      </w:r>
      <w:r w:rsidR="00CB10F4" w:rsidRPr="00A53913">
        <w:rPr>
          <w:sz w:val="24"/>
          <w:szCs w:val="24"/>
        </w:rPr>
        <w:t>Профилактика преступлений и иных правонарушений</w:t>
      </w:r>
      <w:r w:rsidRPr="00A53913">
        <w:rPr>
          <w:sz w:val="24"/>
          <w:szCs w:val="24"/>
        </w:rPr>
        <w:t>»</w:t>
      </w:r>
    </w:p>
    <w:p w:rsidR="00872BE0" w:rsidRPr="00A53913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Обеспечение безопасности Сергиево-Посадского </w:t>
      </w:r>
      <w:r w:rsidR="00235393">
        <w:rPr>
          <w:sz w:val="24"/>
          <w:szCs w:val="24"/>
        </w:rPr>
        <w:t>городского округа</w:t>
      </w:r>
      <w:r w:rsidRPr="00A53913">
        <w:rPr>
          <w:sz w:val="24"/>
          <w:szCs w:val="24"/>
        </w:rPr>
        <w:t xml:space="preserve"> Московской области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Практика и накопленный за последние годы опыт реализации задач по обеспечению безопасности граждан Сергиево-Посадского </w:t>
      </w:r>
      <w:r w:rsidR="00235393">
        <w:rPr>
          <w:sz w:val="24"/>
          <w:szCs w:val="24"/>
        </w:rPr>
        <w:t>городского округа</w:t>
      </w:r>
      <w:r w:rsidRPr="00A53913">
        <w:rPr>
          <w:sz w:val="24"/>
          <w:szCs w:val="24"/>
        </w:rPr>
        <w:t xml:space="preserve"> Московской области свидетельствуют о необходимости внедрения комплексного подхода в этой работе.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Негативное влияние на криминогенную </w:t>
      </w:r>
      <w:r w:rsidR="002D6E96">
        <w:rPr>
          <w:sz w:val="24"/>
          <w:szCs w:val="24"/>
        </w:rPr>
        <w:t xml:space="preserve"> </w:t>
      </w:r>
      <w:r w:rsidRPr="00A53913">
        <w:rPr>
          <w:sz w:val="24"/>
          <w:szCs w:val="24"/>
        </w:rPr>
        <w:t xml:space="preserve">обстановку в Сергиево-Посадском </w:t>
      </w:r>
      <w:r w:rsidR="00235393">
        <w:rPr>
          <w:sz w:val="24"/>
          <w:szCs w:val="24"/>
        </w:rPr>
        <w:t>городском округе</w:t>
      </w:r>
      <w:r w:rsidRPr="00A53913">
        <w:rPr>
          <w:sz w:val="24"/>
          <w:szCs w:val="24"/>
        </w:rPr>
        <w:t xml:space="preserve"> Московской области оказывает значительное количество незаконных мигрантов.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Усиление миграционных потоков приводит к существованию в Сергиево-Посадском </w:t>
      </w:r>
      <w:r w:rsidR="002D6E96">
        <w:rPr>
          <w:sz w:val="24"/>
          <w:szCs w:val="24"/>
        </w:rPr>
        <w:t>городском округе</w:t>
      </w:r>
      <w:r w:rsidRPr="00A53913">
        <w:rPr>
          <w:sz w:val="24"/>
          <w:szCs w:val="24"/>
        </w:rPr>
        <w:t xml:space="preserve">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CB10F4" w:rsidRPr="00A53913" w:rsidRDefault="00CB10F4" w:rsidP="00CB10F4">
      <w:pPr>
        <w:jc w:val="both"/>
        <w:rPr>
          <w:bCs/>
          <w:sz w:val="24"/>
          <w:szCs w:val="24"/>
        </w:rPr>
      </w:pPr>
      <w:r w:rsidRPr="00A53913">
        <w:rPr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A53913">
        <w:rPr>
          <w:bCs/>
          <w:sz w:val="24"/>
          <w:szCs w:val="24"/>
        </w:rPr>
        <w:t xml:space="preserve">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A53913" w:rsidRDefault="00CB10F4" w:rsidP="00CB10F4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Эти и другие угрозы бе</w:t>
      </w:r>
      <w:r w:rsidR="00064D2A">
        <w:rPr>
          <w:sz w:val="24"/>
          <w:szCs w:val="24"/>
        </w:rPr>
        <w:t>зопасности Сергиево-Посадского городского округа</w:t>
      </w:r>
      <w:r w:rsidRPr="00A53913">
        <w:rPr>
          <w:sz w:val="24"/>
          <w:szCs w:val="24"/>
        </w:rPr>
        <w:t xml:space="preserve">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A53913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Default="00CB10F4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lastRenderedPageBreak/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145F8B" w:rsidRPr="001A090D" w:rsidRDefault="00145F8B" w:rsidP="00145F8B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Похоронная культура является одной из древнейших форм социальной культуры, распространенной повсеместно. Хотя похоронная культура характеризуется устойчивостью форм, они с течением времени и изменением социальной ситуации видоизменяются и совершенствуются. Очередной цикл изменений в похоронной культуре связан с введением Федерального закона «О погребении и похоронном деле», существенно расширившего гражданские права в этой деликатной сфере обслуживания населения, важнейшим понятием которого стало достойное отношение к покойному, исполнение волеизъявления умершего. </w:t>
      </w:r>
    </w:p>
    <w:p w:rsidR="00145F8B" w:rsidRPr="001A090D" w:rsidRDefault="00145F8B" w:rsidP="00145F8B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Остро стоят проблемы, связанные с качественным улучшением похоронно-ритуальных услуг, поиска и осуществления наиболее эффективного и крайне необходимого комплекта работ и услуг в условиях ограничений по финансовым, материальным и трудовым ресурсам. Эти проблемы носят не только организационно-экономическое содержание, но и во многом определяют уровень современной социально-нравственной обстановки в городе и перспективы его территориально-экономического развития, определенные Генеральными планами населённых пунктов. </w:t>
      </w:r>
    </w:p>
    <w:p w:rsidR="00145F8B" w:rsidRPr="001A090D" w:rsidRDefault="00145F8B" w:rsidP="00145F8B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Места захоронений, отведенные в соответствии с этическими, санитарными и экологическими требованиями участки земли, с сооруженными на них кладбищами для погребения тел (останков) умершего человека всегда сопутствовали местам проживания людей. </w:t>
      </w:r>
    </w:p>
    <w:p w:rsidR="00145F8B" w:rsidRPr="001A090D" w:rsidRDefault="00145F8B" w:rsidP="00145F8B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В связи с большой смертностью и необходимостью решения проблемы, связанной с отведением земель под захоронения, актуальным становится вопрос увеличения площади земельных участков, отводимых для организации гражданских захоронений, а также установление прав собственности на земельные объекты захоронений. Сложившаяся в стране в целом и районе в частности неблагоприятная экономическая ситуация не позволила в достаточном объеме выделение бюджетных средств на текущее содержание и капитальный ремонт кладбищ, проведение работ по строительству и ремонту аллей и дорог на территориях муниципальных кладбищ, их ограждение. Отсутствие подходов к местам захоронения граждан вызывает справедливые нарекания населения, затрудняет проведение похорон в осеннее-зимний период времени. Кроме того, всех без исключения гражданских кладбищ отсутствуют проекты санитарно-защитных зон, что является нарушением действующего санитарно-эпидемиологического законодательства. </w:t>
      </w:r>
    </w:p>
    <w:p w:rsidR="00145F8B" w:rsidRPr="001A090D" w:rsidRDefault="00145F8B" w:rsidP="00145F8B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Мероприятия подпрограммы ориентированы на обеспечение условий для совершенствования системы организации похоронного дела, повышение уровня благоустройства и санитарно-эпидемиологического состояния территорий муниципальных кладбищ. </w:t>
      </w:r>
    </w:p>
    <w:p w:rsidR="00745E75" w:rsidRPr="00A53913" w:rsidRDefault="00745E75" w:rsidP="00745E75">
      <w:pPr>
        <w:jc w:val="both"/>
        <w:rPr>
          <w:sz w:val="24"/>
          <w:szCs w:val="24"/>
        </w:rPr>
      </w:pPr>
      <w:r w:rsidRPr="00A53913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A53913">
          <w:rPr>
            <w:sz w:val="24"/>
            <w:szCs w:val="24"/>
          </w:rPr>
          <w:t>Перечнем</w:t>
        </w:r>
      </w:hyperlink>
      <w:r w:rsidRPr="00A53913">
        <w:rPr>
          <w:sz w:val="24"/>
          <w:szCs w:val="24"/>
        </w:rPr>
        <w:t xml:space="preserve"> мероприятий подпрограммы 1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Профилактика преступлений и иных правонарушений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 xml:space="preserve">  программы </w:t>
      </w:r>
      <w:r w:rsidR="002413B2" w:rsidRPr="00A53913">
        <w:rPr>
          <w:sz w:val="24"/>
          <w:szCs w:val="24"/>
        </w:rPr>
        <w:t>«</w:t>
      </w:r>
      <w:r w:rsidRPr="00A53913">
        <w:rPr>
          <w:sz w:val="24"/>
          <w:szCs w:val="24"/>
        </w:rPr>
        <w:t xml:space="preserve">Безопасность </w:t>
      </w:r>
      <w:r w:rsidR="00064D2A">
        <w:rPr>
          <w:sz w:val="24"/>
          <w:szCs w:val="24"/>
        </w:rPr>
        <w:t>и обеспечение безопасности жизнедеятельности населения</w:t>
      </w:r>
      <w:r w:rsidR="002413B2" w:rsidRPr="00A53913">
        <w:rPr>
          <w:sz w:val="24"/>
          <w:szCs w:val="24"/>
        </w:rPr>
        <w:t>»</w:t>
      </w:r>
      <w:r w:rsidRPr="00A53913">
        <w:rPr>
          <w:sz w:val="24"/>
          <w:szCs w:val="24"/>
        </w:rPr>
        <w:t>.</w:t>
      </w:r>
    </w:p>
    <w:p w:rsidR="004F051B" w:rsidRPr="00A53913" w:rsidRDefault="004F051B" w:rsidP="00304A5D">
      <w:pPr>
        <w:ind w:left="709" w:firstLine="0"/>
      </w:pPr>
      <w:bookmarkStart w:id="1" w:name="Par1727"/>
      <w:bookmarkEnd w:id="1"/>
    </w:p>
    <w:p w:rsidR="00A04CBA" w:rsidRPr="00A53913" w:rsidRDefault="00A04CBA" w:rsidP="00304A5D">
      <w:pPr>
        <w:ind w:left="709" w:firstLine="0"/>
      </w:pPr>
    </w:p>
    <w:p w:rsidR="00A306B2" w:rsidRPr="00A53913" w:rsidRDefault="00A02890" w:rsidP="00346C10">
      <w:pPr>
        <w:spacing w:after="200"/>
        <w:ind w:firstLine="0"/>
      </w:pPr>
      <w:r w:rsidRPr="00A53913">
        <w:br w:type="page"/>
      </w:r>
    </w:p>
    <w:p w:rsidR="00872BE0" w:rsidRPr="00A53913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A53913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872BE0" w:rsidRPr="00A53913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3913">
        <w:rPr>
          <w:rFonts w:ascii="Times New Roman" w:hAnsi="Times New Roman" w:cs="Times New Roman"/>
          <w:sz w:val="24"/>
          <w:szCs w:val="24"/>
        </w:rPr>
        <w:t xml:space="preserve">мероприятий подпрограммы 1 </w:t>
      </w:r>
      <w:r w:rsidR="002413B2" w:rsidRPr="00A53913">
        <w:rPr>
          <w:rFonts w:ascii="Times New Roman" w:hAnsi="Times New Roman" w:cs="Times New Roman"/>
          <w:sz w:val="24"/>
          <w:szCs w:val="24"/>
        </w:rPr>
        <w:t>«</w:t>
      </w:r>
      <w:r w:rsidRPr="00A53913"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 w:rsidRPr="00A53913">
        <w:rPr>
          <w:rFonts w:ascii="Times New Roman" w:hAnsi="Times New Roman" w:cs="Times New Roman"/>
          <w:sz w:val="24"/>
          <w:szCs w:val="24"/>
        </w:rPr>
        <w:t>»</w:t>
      </w:r>
    </w:p>
    <w:p w:rsidR="00837D4E" w:rsidRPr="00A53913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"/>
        <w:gridCol w:w="3028"/>
        <w:gridCol w:w="1725"/>
        <w:gridCol w:w="1298"/>
        <w:gridCol w:w="1040"/>
        <w:gridCol w:w="775"/>
        <w:gridCol w:w="685"/>
        <w:gridCol w:w="595"/>
        <w:gridCol w:w="595"/>
        <w:gridCol w:w="595"/>
        <w:gridCol w:w="595"/>
        <w:gridCol w:w="1239"/>
        <w:gridCol w:w="2724"/>
      </w:tblGrid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055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Мероприятия по реализации подпрограммы</w:t>
            </w:r>
          </w:p>
        </w:tc>
        <w:tc>
          <w:tcPr>
            <w:tcW w:w="600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381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74" w:type="pct"/>
            <w:vMerge w:val="restart"/>
            <w:shd w:val="clear" w:color="000000" w:fill="FFFFFF"/>
            <w:vAlign w:val="center"/>
          </w:tcPr>
          <w:p w:rsidR="000D1D63" w:rsidRPr="00A86269" w:rsidRDefault="000D1D63" w:rsidP="009E7DE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Всего, (тыс.руб)</w:t>
            </w:r>
          </w:p>
        </w:tc>
        <w:tc>
          <w:tcPr>
            <w:tcW w:w="949" w:type="pct"/>
            <w:gridSpan w:val="5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Объем финансирования по годам, (тыс.руб)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Ответственный за выполнение мероприятия подпрограммы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Результаты выполнения подпрограммы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shd w:val="clear" w:color="000000" w:fill="FFFFFF"/>
            <w:vAlign w:val="center"/>
          </w:tcPr>
          <w:p w:rsidR="000D1D63" w:rsidRPr="00A86269" w:rsidRDefault="00064D2A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75" w:type="pct"/>
            <w:shd w:val="clear" w:color="000000" w:fill="FFFFFF"/>
            <w:vAlign w:val="center"/>
          </w:tcPr>
          <w:p w:rsidR="000D1D63" w:rsidRPr="00A86269" w:rsidRDefault="000D1D63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</w:t>
            </w:r>
            <w:r w:rsidR="00064D2A" w:rsidRPr="00A8626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87" w:type="pct"/>
            <w:shd w:val="clear" w:color="000000" w:fill="FFFFFF"/>
            <w:vAlign w:val="center"/>
          </w:tcPr>
          <w:p w:rsidR="000D1D63" w:rsidRPr="00A86269" w:rsidRDefault="00064D2A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87" w:type="pct"/>
            <w:shd w:val="clear" w:color="000000" w:fill="FFFFFF"/>
            <w:vAlign w:val="center"/>
          </w:tcPr>
          <w:p w:rsidR="000D1D63" w:rsidRPr="00A86269" w:rsidRDefault="000D1D63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</w:t>
            </w:r>
            <w:r w:rsidR="00064D2A" w:rsidRPr="00A8626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9" w:type="pct"/>
            <w:shd w:val="clear" w:color="000000" w:fill="FFFFFF"/>
            <w:vAlign w:val="center"/>
          </w:tcPr>
          <w:p w:rsidR="000D1D63" w:rsidRPr="00A86269" w:rsidRDefault="00064D2A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0D1D63" w:rsidRPr="00A86269" w:rsidRDefault="009328B7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</w:t>
            </w:r>
            <w:r w:rsidR="000D1D63" w:rsidRPr="00A86269">
              <w:rPr>
                <w:color w:val="000000"/>
                <w:sz w:val="18"/>
                <w:szCs w:val="18"/>
              </w:rPr>
              <w:t xml:space="preserve">1 Повышение степени антитеррористической защищенности социально-значимых объектов и мест с массовым пребыванием людей </w:t>
            </w:r>
          </w:p>
        </w:tc>
        <w:tc>
          <w:tcPr>
            <w:tcW w:w="600" w:type="pct"/>
            <w:shd w:val="clear" w:color="000000" w:fill="FFFFFF"/>
          </w:tcPr>
          <w:p w:rsidR="000D1D63" w:rsidRPr="00A86269" w:rsidRDefault="00064D2A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</w:t>
            </w:r>
            <w:r w:rsidR="000D1D63" w:rsidRPr="00A86269">
              <w:rPr>
                <w:color w:val="000000"/>
                <w:sz w:val="18"/>
                <w:szCs w:val="18"/>
              </w:rPr>
              <w:t xml:space="preserve"> - 31.12.202</w:t>
            </w:r>
            <w:r w:rsidRPr="00A8626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81" w:type="pct"/>
            <w:shd w:val="clear" w:color="000000" w:fill="FFFFFF"/>
          </w:tcPr>
          <w:p w:rsidR="000D1D63" w:rsidRPr="00A86269" w:rsidRDefault="000D1D63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Средства местного бюджета </w:t>
            </w:r>
            <w:r w:rsidR="00064D2A" w:rsidRPr="00A86269">
              <w:rPr>
                <w:color w:val="000000"/>
                <w:sz w:val="18"/>
                <w:szCs w:val="18"/>
              </w:rPr>
              <w:t xml:space="preserve">городского </w:t>
            </w:r>
            <w:r w:rsidRPr="00A86269">
              <w:rPr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0D1D63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01" w:type="pct"/>
            <w:shd w:val="clear" w:color="000000" w:fill="FFFFFF"/>
            <w:noWrap/>
          </w:tcPr>
          <w:p w:rsidR="000D1D63" w:rsidRPr="00A86269" w:rsidRDefault="00351DE0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75" w:type="pct"/>
            <w:shd w:val="clear" w:color="000000" w:fill="FFFFFF"/>
            <w:noWrap/>
          </w:tcPr>
          <w:p w:rsidR="000D1D63" w:rsidRPr="00A86269" w:rsidRDefault="00351DE0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  <w:noWrap/>
          </w:tcPr>
          <w:p w:rsidR="000D1D63" w:rsidRPr="00A86269" w:rsidRDefault="00351DE0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  <w:noWrap/>
          </w:tcPr>
          <w:p w:rsidR="000D1D63" w:rsidRPr="00A86269" w:rsidRDefault="00351DE0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99" w:type="pct"/>
            <w:shd w:val="clear" w:color="000000" w:fill="FFFFFF"/>
            <w:noWrap/>
          </w:tcPr>
          <w:p w:rsidR="000D1D63" w:rsidRPr="00A86269" w:rsidRDefault="00351DE0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0D1D63" w:rsidRPr="00A86269" w:rsidRDefault="000D1D63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</w:t>
            </w:r>
            <w:r w:rsidR="00064D2A" w:rsidRPr="00A86269">
              <w:rPr>
                <w:color w:val="000000"/>
                <w:sz w:val="18"/>
                <w:szCs w:val="18"/>
              </w:rPr>
              <w:t>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0D1D63" w:rsidRPr="00A86269" w:rsidRDefault="00A072B8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Увеличение доли социально значимых объектов (учреждений)</w:t>
            </w:r>
            <w:r w:rsidR="00DB2FB2" w:rsidRPr="00A86269">
              <w:rPr>
                <w:color w:val="000000"/>
                <w:sz w:val="18"/>
                <w:szCs w:val="18"/>
              </w:rPr>
              <w:t>, оборудованных в целях антитеррористической защищенности средствами безопасноти</w:t>
            </w:r>
          </w:p>
          <w:p w:rsidR="000D1D63" w:rsidRPr="00A86269" w:rsidRDefault="000D1D63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A072B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1.1 проведение мероприятий по профилактике терроризма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AA02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округа, УМВД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Увеличение количества объектов инженерно- 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A454C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1.2 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AA02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A45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Приобретение оборудования, наглядных пособий для использования при проведении антитеррористических тренировок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A454C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1.3 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AA027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064D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A454C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Оборудование объектов (учреждений)пропускными пунктами, шлагбаумами, турникетами, средствами  для принудительной остановки автотранспорта, металлическими дверями с врезным глазком и домофоном. Установка и поддержание в исправном состоянии охранной сигнализации, в том числе систем внутреннего видеонаблюдения 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02.  Обеспечение деятельности общественных объединений правоохранительной направленности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округа, УМВД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F71B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Увеличение доли от числа граждан принимающих участие в деятельности  народных дружин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2.1 привлечение к охране общественного порядка народных дружин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8E07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Рост числа граждан, участвующих в деятельности народных дружин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8E07E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2.2 материальное стимулирование народных дружинников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Выполнение требований при расчете нормативов расходов бюджета.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8E07E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2.3  материально-техническое обеспечение деятельности народных дружин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округа 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8E07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Обеспечение народных дружин необходимой материально-технической базой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B5269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2.4. Проведение мероприятий по обеспечению правопорядка и безопасности граждан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E07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округа 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Количество дополнительных мероприятий по обеспечению правопорядка и безопасности граждан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351DE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2.5. Осуществление мероприятий по обеспечению правопорядка и безопасности граждан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округа, УМВД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Количество обученных народных дружинников.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03. Реализация мероприятий по обеспечению  общественного  порядка и общественной безопасности, профилактике проявлений экстремизма на территории Сергиево-Посадского городского округа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округа, УМВД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1.Снижение доли несовершеннолетних в общем числе лиц, совершивших преступления.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2.Недопущение (снижение) преступлений экстремистской направленности</w:t>
            </w:r>
          </w:p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B5269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3.1 Проведение капительного ремонта зданий (помещений) подчиненных Главному управлению внутренних дел Российской Федерации по Московской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области территориальных органов Министерства внутренних дел Российской Федерации на районном уровне и их подразделений, осуществляющих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администрации  Сергиево-Посадского городского округа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5711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Количество отремонтированных зданий (помещений) территориальных органов МВД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A34F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303DF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3.2 Проведение капитального ремонта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 по охране общественного порядка и обеспечению общественной безопасности, противодействию терроризму и экстремизму, находящихся в собственности администрации Сергиево-Посадского городского округа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Количество отремонтированных зданий (помещений) территориальных подразделений УФСБ</w:t>
            </w:r>
          </w:p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303DF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3.3. Участие в мероприятиях по профилактике терроризма и рейдах в местах массового скопления молодежи с целью выявления  экстремистки настроенных лиц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округа, УМВД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Количество мероприятий пот профилактике терроризма в местах массового отдых и скопления молодежи с целью  выявления экстремистски настроенных лиц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04. 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125000,00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Увеличение доли коммерческих объектов,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125000,00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000000" w:fill="FFFFFF"/>
          </w:tcPr>
          <w:p w:rsidR="00B450D4" w:rsidRPr="00A86269" w:rsidRDefault="00B450D4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25000,0</w:t>
            </w:r>
          </w:p>
        </w:tc>
        <w:tc>
          <w:tcPr>
            <w:tcW w:w="364" w:type="pct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4.1 Оказание услуг по предоставлению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115190,0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115190,0</w:t>
            </w:r>
          </w:p>
        </w:tc>
        <w:tc>
          <w:tcPr>
            <w:tcW w:w="201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23038,00</w:t>
            </w:r>
          </w:p>
        </w:tc>
        <w:tc>
          <w:tcPr>
            <w:tcW w:w="175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87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199" w:type="pct"/>
            <w:tcBorders>
              <w:top w:val="single" w:sz="4" w:space="0" w:color="auto"/>
            </w:tcBorders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23038,0</w:t>
            </w:r>
          </w:p>
        </w:tc>
        <w:tc>
          <w:tcPr>
            <w:tcW w:w="364" w:type="pct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A34F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4.2 Проведение работ по установке видеокамер по установке видеокамер с подключением к системе «Безопасный регион» на подъездах многоквартирных домов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6210,0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Установка видеокамер с подключением к системе «Безопасный регион» на подъездах многоквартирных домов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6210,0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1242,0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A34F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4.3 Обслуживание, модернизация и развитие системы «Безопасный регион»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3600,0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Поддержание в исправном состоянии, модернизация, оборудования и развитие системы «Безопасный регион»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3600,0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720,0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A34F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4.4.Обеспечение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в систему «Безопасный регион» (неденежное)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4E3C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Установка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 «Безопасный регион»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B450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A34F0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05. 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Сергиево-Посадского городского округа, с целью раннего выявления незаконного потребления наркотических средств и психотропных веществ, медицинских осмотров призывников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9" w:type="pc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B450D4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B450D4" w:rsidRPr="00A86269" w:rsidRDefault="00B450D4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B450D4" w:rsidRPr="00A86269" w:rsidRDefault="00B450D4" w:rsidP="00C165F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5.1 Профилактика наркомании и токсикомании, проведение ежегодных медицинских осмотров школьников и студентов, обучающихся в образова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тельных организациях Сергиево-Посадского городского округа,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600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B450D4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B450D4" w:rsidRPr="00A86269" w:rsidRDefault="00B450D4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B450D4" w:rsidRPr="00A86269" w:rsidRDefault="00B450D4" w:rsidP="00C51FF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5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5.1.1 Проведение антинаркотических мероприятий с использованием профилактических программ, одобренных Министерством образования Московской области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Внедрение в образовательных организациях профилактических программ антинаркотической направленности</w:t>
            </w: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1C3E9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5.1.2 Обучение педагогов и волонтеров методикам проведения профилактических занятий с  использованием программ, одобренных Министерством образования московской области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Обучение педагогов и волонтеров методикам проведения профилактических занятий</w:t>
            </w: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муниципального района (городского округа)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5.1.3 Изготовление и размещение рекламы, агитационных материалов направленных на: информирование общественности и целевых групп профилактики о государственной стратегии, а также реализуемой профилактической деятельности в отношении наркомании; </w:t>
            </w: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-формирования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-информирование о рисках, связанных с наркотиками;</w:t>
            </w:r>
          </w:p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-стимулирование подростков и молодежи и их родителей к обращению за психологической и иной помощью 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752F6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Сергиево-Посадского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D862D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06.</w:t>
            </w:r>
          </w:p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«оснащение специализированных медицинских подразделений (отделений, диспансе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ров, лабораторий) оборудованием, рентгенами, реактивами, расходными материалами с целью выявления, предупреждения и пресечения преступлений и иных правонарушений, связанных с наркоманией и токсикоманией»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14930,0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Администрация Сергиево-Посадского городского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 xml:space="preserve">Проведение мероприятий по транспортировке умерших в морг, включая погрузочно-разгрузочные работы, с мест обнаружения или </w:t>
            </w:r>
            <w:r w:rsidRPr="00A86269">
              <w:rPr>
                <w:color w:val="000000"/>
                <w:sz w:val="18"/>
                <w:szCs w:val="18"/>
              </w:rPr>
              <w:lastRenderedPageBreak/>
              <w:t>происшествия умерших для производства судебно- медицинской экспертизы</w:t>
            </w: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14930,0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6.1 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14930,0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Проведение мероприятий по транспортировке умерших в морг, включая погрузочно-разгрузочные работы, с мест обнаружения или</w:t>
            </w:r>
          </w:p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14930,0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102C2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2986,0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Основное мероприятие 07</w:t>
            </w:r>
          </w:p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Организация ритуальных услуг и содержание мест захоронения мест захоронения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335000,0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55000,00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Содержание территории кладбищ в соответствии с требованиями действующего законодательства и санитарными нормами и правилами </w:t>
            </w:r>
          </w:p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335000,0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55000,00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6D408E" w:rsidP="006D4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70000,0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7.1 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в МО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Содержание территории кладбищ в соответствии  с требованиями действующего законодательства и санитарными нормами и правилами</w:t>
            </w:r>
          </w:p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6D408E" w:rsidRPr="00A86269" w:rsidRDefault="00364676" w:rsidP="0036467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D408E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7.2 расходы на обеспечение деятельности (оказание услуг) в сфере похоронного дела</w:t>
            </w:r>
          </w:p>
        </w:tc>
        <w:tc>
          <w:tcPr>
            <w:tcW w:w="600" w:type="pct"/>
            <w:shd w:val="clear" w:color="000000" w:fill="FFFFFF"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D408E" w:rsidRPr="00A86269" w:rsidRDefault="006D408E" w:rsidP="002E1AA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D408E" w:rsidRPr="00A86269" w:rsidRDefault="006D408E" w:rsidP="000D1D6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D408E" w:rsidRPr="00A86269" w:rsidRDefault="00612EDC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115202,5</w:t>
            </w:r>
          </w:p>
        </w:tc>
        <w:tc>
          <w:tcPr>
            <w:tcW w:w="201" w:type="pct"/>
            <w:shd w:val="clear" w:color="000000" w:fill="FFFFFF"/>
            <w:noWrap/>
          </w:tcPr>
          <w:p w:rsidR="006D408E" w:rsidRPr="00A86269" w:rsidRDefault="00D6461A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23040,50</w:t>
            </w:r>
          </w:p>
        </w:tc>
        <w:tc>
          <w:tcPr>
            <w:tcW w:w="175" w:type="pct"/>
            <w:shd w:val="clear" w:color="000000" w:fill="FFFFFF"/>
            <w:noWrap/>
          </w:tcPr>
          <w:p w:rsidR="006D408E" w:rsidRPr="00A86269" w:rsidRDefault="00612EDC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12EDC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87" w:type="pct"/>
            <w:shd w:val="clear" w:color="000000" w:fill="FFFFFF"/>
            <w:noWrap/>
          </w:tcPr>
          <w:p w:rsidR="006D408E" w:rsidRPr="00A86269" w:rsidRDefault="00612EDC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99" w:type="pct"/>
            <w:shd w:val="clear" w:color="000000" w:fill="FFFFFF"/>
            <w:noWrap/>
          </w:tcPr>
          <w:p w:rsidR="006D408E" w:rsidRPr="00A86269" w:rsidRDefault="00612EDC" w:rsidP="00D6461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D408E" w:rsidRPr="00A86269" w:rsidRDefault="006D408E" w:rsidP="008F5F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D408E" w:rsidRPr="00A86269" w:rsidRDefault="00D6461A" w:rsidP="00E332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Содержание МКУ </w:t>
            </w:r>
            <w:r w:rsidR="0015305F" w:rsidRPr="00A86269">
              <w:rPr>
                <w:color w:val="000000"/>
                <w:sz w:val="18"/>
                <w:szCs w:val="18"/>
              </w:rPr>
              <w:t>«Центр муниципальных услуг в сфере похоронного дела»</w:t>
            </w: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115202,5</w:t>
            </w:r>
          </w:p>
        </w:tc>
        <w:tc>
          <w:tcPr>
            <w:tcW w:w="20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23040,50</w:t>
            </w:r>
          </w:p>
        </w:tc>
        <w:tc>
          <w:tcPr>
            <w:tcW w:w="175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199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23040,0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7.3 оформление земельных участков под кладбищами в муниципальную собственность</w:t>
            </w: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Содержание территории кладбищ </w:t>
            </w:r>
          </w:p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в соответствии с требованиями действующего законодательства и санитарными нормами и правилами</w:t>
            </w: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7.4 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202010,0</w:t>
            </w:r>
          </w:p>
        </w:tc>
        <w:tc>
          <w:tcPr>
            <w:tcW w:w="201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28402,00</w:t>
            </w:r>
          </w:p>
        </w:tc>
        <w:tc>
          <w:tcPr>
            <w:tcW w:w="175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43403,0</w:t>
            </w:r>
          </w:p>
        </w:tc>
        <w:tc>
          <w:tcPr>
            <w:tcW w:w="199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202010,0</w:t>
            </w:r>
          </w:p>
        </w:tc>
        <w:tc>
          <w:tcPr>
            <w:tcW w:w="20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28402,00</w:t>
            </w:r>
          </w:p>
        </w:tc>
        <w:tc>
          <w:tcPr>
            <w:tcW w:w="175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43403,0</w:t>
            </w:r>
          </w:p>
        </w:tc>
        <w:tc>
          <w:tcPr>
            <w:tcW w:w="199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43402,0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7.5 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23816" w:rsidRPr="00A86269" w:rsidRDefault="00623816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 xml:space="preserve">Содержание территории кладбищ в </w:t>
            </w:r>
            <w:r w:rsidR="00A86269" w:rsidRPr="00A86269">
              <w:rPr>
                <w:color w:val="000000"/>
                <w:sz w:val="18"/>
                <w:szCs w:val="18"/>
              </w:rPr>
              <w:t>соответствии с</w:t>
            </w:r>
            <w:r w:rsidRPr="00A86269">
              <w:rPr>
                <w:color w:val="000000"/>
                <w:sz w:val="18"/>
                <w:szCs w:val="18"/>
              </w:rPr>
              <w:t xml:space="preserve"> требованиями действующего законодательства и </w:t>
            </w:r>
            <w:r w:rsidR="00A86269" w:rsidRPr="00A86269">
              <w:rPr>
                <w:color w:val="000000"/>
                <w:sz w:val="18"/>
                <w:szCs w:val="18"/>
              </w:rPr>
              <w:t>санитарными нормами,</w:t>
            </w:r>
            <w:r w:rsidRPr="00A86269">
              <w:rPr>
                <w:color w:val="000000"/>
                <w:sz w:val="18"/>
                <w:szCs w:val="18"/>
              </w:rPr>
              <w:t xml:space="preserve"> и правилами</w:t>
            </w: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75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87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99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  <w:tr w:rsidR="00623816" w:rsidRPr="00A86269" w:rsidTr="00B450D4">
        <w:trPr>
          <w:cantSplit/>
          <w:trHeight w:val="20"/>
        </w:trPr>
        <w:tc>
          <w:tcPr>
            <w:tcW w:w="90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055" w:type="pct"/>
            <w:vMerge w:val="restar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7.7 Проведение инвентаризации мест захоронений</w:t>
            </w:r>
          </w:p>
        </w:tc>
        <w:tc>
          <w:tcPr>
            <w:tcW w:w="600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01.01.2020 - 31.12.2024</w:t>
            </w:r>
          </w:p>
        </w:tc>
        <w:tc>
          <w:tcPr>
            <w:tcW w:w="381" w:type="pct"/>
            <w:shd w:val="clear" w:color="000000" w:fill="FFFFFF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Средства местного бюджета городского округа</w:t>
            </w:r>
          </w:p>
        </w:tc>
        <w:tc>
          <w:tcPr>
            <w:tcW w:w="374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17787,5</w:t>
            </w:r>
          </w:p>
        </w:tc>
        <w:tc>
          <w:tcPr>
            <w:tcW w:w="201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75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87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99" w:type="pct"/>
            <w:shd w:val="clear" w:color="000000" w:fill="FFFFFF"/>
            <w:noWrap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364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Администрация Сергиево-Посадского городского округа</w:t>
            </w:r>
          </w:p>
        </w:tc>
        <w:tc>
          <w:tcPr>
            <w:tcW w:w="958" w:type="pct"/>
            <w:vMerge w:val="restart"/>
            <w:shd w:val="clear" w:color="000000" w:fill="FFFFFF"/>
            <w:vAlign w:val="center"/>
          </w:tcPr>
          <w:p w:rsidR="00623816" w:rsidRPr="00A86269" w:rsidRDefault="00623816" w:rsidP="0062381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Проведенная инвентаризация мест захоронения</w:t>
            </w:r>
          </w:p>
        </w:tc>
      </w:tr>
      <w:tr w:rsidR="00A86269" w:rsidRPr="00A86269" w:rsidTr="00B450D4">
        <w:trPr>
          <w:cantSplit/>
          <w:trHeight w:val="20"/>
        </w:trPr>
        <w:tc>
          <w:tcPr>
            <w:tcW w:w="90" w:type="pct"/>
            <w:vMerge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55" w:type="pct"/>
            <w:vMerge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4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228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17787,5</w:t>
            </w:r>
          </w:p>
        </w:tc>
        <w:tc>
          <w:tcPr>
            <w:tcW w:w="201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75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87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87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199" w:type="pct"/>
            <w:shd w:val="clear" w:color="000000" w:fill="FFFFFF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86269">
              <w:rPr>
                <w:color w:val="000000"/>
                <w:sz w:val="18"/>
                <w:szCs w:val="18"/>
              </w:rPr>
              <w:t>3557,5</w:t>
            </w:r>
          </w:p>
        </w:tc>
        <w:tc>
          <w:tcPr>
            <w:tcW w:w="364" w:type="pct"/>
            <w:vMerge/>
            <w:shd w:val="clear" w:color="000000" w:fill="FFFFFF"/>
            <w:vAlign w:val="center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  <w:tc>
          <w:tcPr>
            <w:tcW w:w="958" w:type="pct"/>
            <w:vMerge/>
            <w:shd w:val="clear" w:color="000000" w:fill="FFFFFF"/>
            <w:vAlign w:val="center"/>
          </w:tcPr>
          <w:p w:rsidR="00A86269" w:rsidRPr="00A86269" w:rsidRDefault="00A86269" w:rsidP="00A8626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</w:p>
        </w:tc>
      </w:tr>
    </w:tbl>
    <w:p w:rsidR="000D1D63" w:rsidRDefault="000D1D63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0D1D63" w:rsidSect="00936B4C">
      <w:headerReference w:type="default" r:id="rId9"/>
      <w:headerReference w:type="first" r:id="rId10"/>
      <w:pgSz w:w="16838" w:h="11906" w:orient="landscape" w:code="9"/>
      <w:pgMar w:top="1985" w:right="567" w:bottom="1134" w:left="1134" w:header="709" w:footer="709" w:gutter="0"/>
      <w:pgNumType w:start="2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DC9" w:rsidRDefault="00600DC9" w:rsidP="00F7677C">
      <w:pPr>
        <w:spacing w:line="240" w:lineRule="auto"/>
      </w:pPr>
      <w:r>
        <w:separator/>
      </w:r>
    </w:p>
  </w:endnote>
  <w:endnote w:type="continuationSeparator" w:id="0">
    <w:p w:rsidR="00600DC9" w:rsidRDefault="00600DC9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DC9" w:rsidRDefault="00600DC9" w:rsidP="00F7677C">
      <w:pPr>
        <w:spacing w:line="240" w:lineRule="auto"/>
      </w:pPr>
      <w:r>
        <w:separator/>
      </w:r>
    </w:p>
  </w:footnote>
  <w:footnote w:type="continuationSeparator" w:id="0">
    <w:p w:rsidR="00600DC9" w:rsidRDefault="00600DC9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C26" w:rsidRDefault="00102C2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26452">
      <w:rPr>
        <w:noProof/>
      </w:rPr>
      <w:t>24</w:t>
    </w:r>
    <w:r>
      <w:fldChar w:fldCharType="end"/>
    </w:r>
  </w:p>
  <w:p w:rsidR="00102C26" w:rsidRDefault="00102C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C26" w:rsidRDefault="00102C26">
    <w:pPr>
      <w:pStyle w:val="a7"/>
    </w:pPr>
    <w:r>
      <w:t>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218DD"/>
    <w:rsid w:val="00035401"/>
    <w:rsid w:val="00046F21"/>
    <w:rsid w:val="00050BC6"/>
    <w:rsid w:val="00052A07"/>
    <w:rsid w:val="00052BF7"/>
    <w:rsid w:val="00052E78"/>
    <w:rsid w:val="00064D2A"/>
    <w:rsid w:val="00065023"/>
    <w:rsid w:val="00071883"/>
    <w:rsid w:val="00071941"/>
    <w:rsid w:val="0008025C"/>
    <w:rsid w:val="00091278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1D63"/>
    <w:rsid w:val="000D76BB"/>
    <w:rsid w:val="000E0A88"/>
    <w:rsid w:val="000F7843"/>
    <w:rsid w:val="0010056B"/>
    <w:rsid w:val="00101B13"/>
    <w:rsid w:val="00102C26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5F8B"/>
    <w:rsid w:val="0014681D"/>
    <w:rsid w:val="00146DED"/>
    <w:rsid w:val="00147768"/>
    <w:rsid w:val="00152D04"/>
    <w:rsid w:val="0015305F"/>
    <w:rsid w:val="001541B5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08D"/>
    <w:rsid w:val="00177384"/>
    <w:rsid w:val="00181124"/>
    <w:rsid w:val="00194755"/>
    <w:rsid w:val="001A0767"/>
    <w:rsid w:val="001A55B9"/>
    <w:rsid w:val="001B0AF4"/>
    <w:rsid w:val="001B1574"/>
    <w:rsid w:val="001B49D5"/>
    <w:rsid w:val="001B56AC"/>
    <w:rsid w:val="001C0538"/>
    <w:rsid w:val="001C0B9C"/>
    <w:rsid w:val="001C0FED"/>
    <w:rsid w:val="001C1445"/>
    <w:rsid w:val="001C3E93"/>
    <w:rsid w:val="001C4C79"/>
    <w:rsid w:val="001C55F6"/>
    <w:rsid w:val="001D3CC4"/>
    <w:rsid w:val="001D4F19"/>
    <w:rsid w:val="001D5569"/>
    <w:rsid w:val="001D59E3"/>
    <w:rsid w:val="001D60ED"/>
    <w:rsid w:val="001D7186"/>
    <w:rsid w:val="001E2646"/>
    <w:rsid w:val="001F268D"/>
    <w:rsid w:val="001F440A"/>
    <w:rsid w:val="00204CD8"/>
    <w:rsid w:val="00210642"/>
    <w:rsid w:val="00213DA4"/>
    <w:rsid w:val="002249A4"/>
    <w:rsid w:val="00226685"/>
    <w:rsid w:val="00230740"/>
    <w:rsid w:val="00230AB8"/>
    <w:rsid w:val="002332A4"/>
    <w:rsid w:val="00233DFA"/>
    <w:rsid w:val="00235393"/>
    <w:rsid w:val="00236EC7"/>
    <w:rsid w:val="002378B2"/>
    <w:rsid w:val="002413B2"/>
    <w:rsid w:val="002504DC"/>
    <w:rsid w:val="0025366D"/>
    <w:rsid w:val="00263AA4"/>
    <w:rsid w:val="00264F45"/>
    <w:rsid w:val="0027162F"/>
    <w:rsid w:val="00272A50"/>
    <w:rsid w:val="002810BC"/>
    <w:rsid w:val="002819EC"/>
    <w:rsid w:val="002832CA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D6E96"/>
    <w:rsid w:val="002E04CA"/>
    <w:rsid w:val="002E1AAC"/>
    <w:rsid w:val="002E1EB3"/>
    <w:rsid w:val="002E4026"/>
    <w:rsid w:val="002F2146"/>
    <w:rsid w:val="002F789E"/>
    <w:rsid w:val="0030027C"/>
    <w:rsid w:val="00303815"/>
    <w:rsid w:val="00303DFA"/>
    <w:rsid w:val="00304A5D"/>
    <w:rsid w:val="00315455"/>
    <w:rsid w:val="003225D7"/>
    <w:rsid w:val="00325F06"/>
    <w:rsid w:val="00326BCF"/>
    <w:rsid w:val="00330E03"/>
    <w:rsid w:val="00333F55"/>
    <w:rsid w:val="00346C10"/>
    <w:rsid w:val="00350457"/>
    <w:rsid w:val="00351DE0"/>
    <w:rsid w:val="00355D52"/>
    <w:rsid w:val="00360AF7"/>
    <w:rsid w:val="00362143"/>
    <w:rsid w:val="00364676"/>
    <w:rsid w:val="0036586E"/>
    <w:rsid w:val="00365D85"/>
    <w:rsid w:val="00372C00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2D5C"/>
    <w:rsid w:val="003E6E17"/>
    <w:rsid w:val="003F07D9"/>
    <w:rsid w:val="003F6189"/>
    <w:rsid w:val="00402866"/>
    <w:rsid w:val="004136B4"/>
    <w:rsid w:val="004205B1"/>
    <w:rsid w:val="00420D91"/>
    <w:rsid w:val="00420FA4"/>
    <w:rsid w:val="004402C0"/>
    <w:rsid w:val="00446969"/>
    <w:rsid w:val="00455E7F"/>
    <w:rsid w:val="00456A6F"/>
    <w:rsid w:val="00462A54"/>
    <w:rsid w:val="0047440A"/>
    <w:rsid w:val="004756B9"/>
    <w:rsid w:val="004758E1"/>
    <w:rsid w:val="00477E1D"/>
    <w:rsid w:val="0048238E"/>
    <w:rsid w:val="004853F5"/>
    <w:rsid w:val="00492B20"/>
    <w:rsid w:val="00495839"/>
    <w:rsid w:val="00496B34"/>
    <w:rsid w:val="004A2B05"/>
    <w:rsid w:val="004A494A"/>
    <w:rsid w:val="004A5869"/>
    <w:rsid w:val="004B1082"/>
    <w:rsid w:val="004B5F62"/>
    <w:rsid w:val="004B7646"/>
    <w:rsid w:val="004B7E05"/>
    <w:rsid w:val="004C14EC"/>
    <w:rsid w:val="004C1695"/>
    <w:rsid w:val="004C3295"/>
    <w:rsid w:val="004C6F6B"/>
    <w:rsid w:val="004D1B0D"/>
    <w:rsid w:val="004D32E8"/>
    <w:rsid w:val="004D355D"/>
    <w:rsid w:val="004D571F"/>
    <w:rsid w:val="004E1BFA"/>
    <w:rsid w:val="004E242E"/>
    <w:rsid w:val="004E3CEA"/>
    <w:rsid w:val="004E4C42"/>
    <w:rsid w:val="004E53DE"/>
    <w:rsid w:val="004F03BF"/>
    <w:rsid w:val="004F051B"/>
    <w:rsid w:val="004F39CC"/>
    <w:rsid w:val="004F5C52"/>
    <w:rsid w:val="00500DC9"/>
    <w:rsid w:val="005059EA"/>
    <w:rsid w:val="00507F9E"/>
    <w:rsid w:val="00507FAB"/>
    <w:rsid w:val="00516A5C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1169"/>
    <w:rsid w:val="005742C1"/>
    <w:rsid w:val="0057545B"/>
    <w:rsid w:val="00592635"/>
    <w:rsid w:val="00597458"/>
    <w:rsid w:val="005A1432"/>
    <w:rsid w:val="005A3BC8"/>
    <w:rsid w:val="005B1ECF"/>
    <w:rsid w:val="005B284B"/>
    <w:rsid w:val="005B5C2B"/>
    <w:rsid w:val="005C1319"/>
    <w:rsid w:val="005C3506"/>
    <w:rsid w:val="005C7A4F"/>
    <w:rsid w:val="005D7CDE"/>
    <w:rsid w:val="005E1492"/>
    <w:rsid w:val="005F24B6"/>
    <w:rsid w:val="005F7104"/>
    <w:rsid w:val="005F7247"/>
    <w:rsid w:val="00600DC9"/>
    <w:rsid w:val="00602BE3"/>
    <w:rsid w:val="00602E29"/>
    <w:rsid w:val="006063D4"/>
    <w:rsid w:val="0061292D"/>
    <w:rsid w:val="00612EDC"/>
    <w:rsid w:val="00616F55"/>
    <w:rsid w:val="00620E1B"/>
    <w:rsid w:val="006222AA"/>
    <w:rsid w:val="00623816"/>
    <w:rsid w:val="00626EA5"/>
    <w:rsid w:val="00631FEA"/>
    <w:rsid w:val="0063570C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C35D9"/>
    <w:rsid w:val="006D0AE6"/>
    <w:rsid w:val="006D1EAC"/>
    <w:rsid w:val="006D2692"/>
    <w:rsid w:val="006D408E"/>
    <w:rsid w:val="006E14B2"/>
    <w:rsid w:val="006E392F"/>
    <w:rsid w:val="006E42DC"/>
    <w:rsid w:val="006F0561"/>
    <w:rsid w:val="006F38EB"/>
    <w:rsid w:val="006F526E"/>
    <w:rsid w:val="007006B2"/>
    <w:rsid w:val="00700E78"/>
    <w:rsid w:val="00701BA9"/>
    <w:rsid w:val="0070203B"/>
    <w:rsid w:val="00715569"/>
    <w:rsid w:val="007156EB"/>
    <w:rsid w:val="00717B88"/>
    <w:rsid w:val="00721AE0"/>
    <w:rsid w:val="00723BF0"/>
    <w:rsid w:val="00726452"/>
    <w:rsid w:val="007330C9"/>
    <w:rsid w:val="00736D1B"/>
    <w:rsid w:val="00737185"/>
    <w:rsid w:val="00745E75"/>
    <w:rsid w:val="00751A82"/>
    <w:rsid w:val="00752F6E"/>
    <w:rsid w:val="00755868"/>
    <w:rsid w:val="00757592"/>
    <w:rsid w:val="00757E26"/>
    <w:rsid w:val="00761776"/>
    <w:rsid w:val="00763BD6"/>
    <w:rsid w:val="00771B5D"/>
    <w:rsid w:val="00773896"/>
    <w:rsid w:val="00776EB6"/>
    <w:rsid w:val="0078519C"/>
    <w:rsid w:val="00785540"/>
    <w:rsid w:val="00790ACB"/>
    <w:rsid w:val="00791CED"/>
    <w:rsid w:val="007928CE"/>
    <w:rsid w:val="007A364A"/>
    <w:rsid w:val="007A51DD"/>
    <w:rsid w:val="007B1000"/>
    <w:rsid w:val="007C2758"/>
    <w:rsid w:val="007C5B50"/>
    <w:rsid w:val="007D3BAB"/>
    <w:rsid w:val="007E64B8"/>
    <w:rsid w:val="007E6EA5"/>
    <w:rsid w:val="007F1230"/>
    <w:rsid w:val="007F49B4"/>
    <w:rsid w:val="00804980"/>
    <w:rsid w:val="008104AF"/>
    <w:rsid w:val="008141BC"/>
    <w:rsid w:val="00816173"/>
    <w:rsid w:val="00816A3A"/>
    <w:rsid w:val="00825631"/>
    <w:rsid w:val="00830488"/>
    <w:rsid w:val="008309E4"/>
    <w:rsid w:val="00833C61"/>
    <w:rsid w:val="008360E5"/>
    <w:rsid w:val="00837D4E"/>
    <w:rsid w:val="00852D61"/>
    <w:rsid w:val="00853AD6"/>
    <w:rsid w:val="00856D21"/>
    <w:rsid w:val="0086059E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112A"/>
    <w:rsid w:val="008A46AD"/>
    <w:rsid w:val="008A5008"/>
    <w:rsid w:val="008A5E07"/>
    <w:rsid w:val="008A6FB0"/>
    <w:rsid w:val="008B0FCA"/>
    <w:rsid w:val="008B153B"/>
    <w:rsid w:val="008C5B31"/>
    <w:rsid w:val="008C7312"/>
    <w:rsid w:val="008E05FE"/>
    <w:rsid w:val="008E07E2"/>
    <w:rsid w:val="008E51F2"/>
    <w:rsid w:val="008E68E5"/>
    <w:rsid w:val="008F3A9E"/>
    <w:rsid w:val="008F5030"/>
    <w:rsid w:val="008F5F7C"/>
    <w:rsid w:val="0090072E"/>
    <w:rsid w:val="00900919"/>
    <w:rsid w:val="00901C96"/>
    <w:rsid w:val="0090488E"/>
    <w:rsid w:val="00914B4D"/>
    <w:rsid w:val="0091664B"/>
    <w:rsid w:val="009206A5"/>
    <w:rsid w:val="009217E4"/>
    <w:rsid w:val="00924584"/>
    <w:rsid w:val="009328B7"/>
    <w:rsid w:val="00933ACC"/>
    <w:rsid w:val="00936B4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834B6"/>
    <w:rsid w:val="0098440D"/>
    <w:rsid w:val="00992A9C"/>
    <w:rsid w:val="00992EB9"/>
    <w:rsid w:val="009A146C"/>
    <w:rsid w:val="009A6D02"/>
    <w:rsid w:val="009B2311"/>
    <w:rsid w:val="009C6497"/>
    <w:rsid w:val="009C6A04"/>
    <w:rsid w:val="009E30EF"/>
    <w:rsid w:val="009E7DE4"/>
    <w:rsid w:val="009F350D"/>
    <w:rsid w:val="00A02890"/>
    <w:rsid w:val="00A0325C"/>
    <w:rsid w:val="00A04B8B"/>
    <w:rsid w:val="00A04CBA"/>
    <w:rsid w:val="00A072B8"/>
    <w:rsid w:val="00A157E5"/>
    <w:rsid w:val="00A24E1D"/>
    <w:rsid w:val="00A26936"/>
    <w:rsid w:val="00A306B2"/>
    <w:rsid w:val="00A343BA"/>
    <w:rsid w:val="00A34F04"/>
    <w:rsid w:val="00A35208"/>
    <w:rsid w:val="00A35F9E"/>
    <w:rsid w:val="00A365DB"/>
    <w:rsid w:val="00A40D0D"/>
    <w:rsid w:val="00A41BB2"/>
    <w:rsid w:val="00A43AAC"/>
    <w:rsid w:val="00A454CD"/>
    <w:rsid w:val="00A53913"/>
    <w:rsid w:val="00A6060D"/>
    <w:rsid w:val="00A64A78"/>
    <w:rsid w:val="00A7384D"/>
    <w:rsid w:val="00A75A36"/>
    <w:rsid w:val="00A824BB"/>
    <w:rsid w:val="00A8510E"/>
    <w:rsid w:val="00A86269"/>
    <w:rsid w:val="00A90474"/>
    <w:rsid w:val="00A93400"/>
    <w:rsid w:val="00A9394A"/>
    <w:rsid w:val="00AA027F"/>
    <w:rsid w:val="00AA21C8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1CD0"/>
    <w:rsid w:val="00AD44A8"/>
    <w:rsid w:val="00AD5837"/>
    <w:rsid w:val="00AD5AA5"/>
    <w:rsid w:val="00AE046E"/>
    <w:rsid w:val="00AE74BB"/>
    <w:rsid w:val="00AF4327"/>
    <w:rsid w:val="00AF4EEC"/>
    <w:rsid w:val="00B01D9B"/>
    <w:rsid w:val="00B026AD"/>
    <w:rsid w:val="00B0344F"/>
    <w:rsid w:val="00B03C6B"/>
    <w:rsid w:val="00B0430E"/>
    <w:rsid w:val="00B127FC"/>
    <w:rsid w:val="00B12E07"/>
    <w:rsid w:val="00B16375"/>
    <w:rsid w:val="00B16BC5"/>
    <w:rsid w:val="00B27292"/>
    <w:rsid w:val="00B278F7"/>
    <w:rsid w:val="00B34F20"/>
    <w:rsid w:val="00B450D4"/>
    <w:rsid w:val="00B50452"/>
    <w:rsid w:val="00B52693"/>
    <w:rsid w:val="00B52A57"/>
    <w:rsid w:val="00B5624D"/>
    <w:rsid w:val="00B56C89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886"/>
    <w:rsid w:val="00B97B50"/>
    <w:rsid w:val="00BA08F3"/>
    <w:rsid w:val="00BA7763"/>
    <w:rsid w:val="00BC73B3"/>
    <w:rsid w:val="00BD42C0"/>
    <w:rsid w:val="00BD671D"/>
    <w:rsid w:val="00BD779B"/>
    <w:rsid w:val="00BE2C68"/>
    <w:rsid w:val="00BE42C0"/>
    <w:rsid w:val="00BE5012"/>
    <w:rsid w:val="00BE5624"/>
    <w:rsid w:val="00BE6F7E"/>
    <w:rsid w:val="00BF70B5"/>
    <w:rsid w:val="00BF74B2"/>
    <w:rsid w:val="00C01175"/>
    <w:rsid w:val="00C0152E"/>
    <w:rsid w:val="00C03019"/>
    <w:rsid w:val="00C04442"/>
    <w:rsid w:val="00C059C7"/>
    <w:rsid w:val="00C06161"/>
    <w:rsid w:val="00C076E2"/>
    <w:rsid w:val="00C1001D"/>
    <w:rsid w:val="00C154A3"/>
    <w:rsid w:val="00C165F7"/>
    <w:rsid w:val="00C17DEF"/>
    <w:rsid w:val="00C22908"/>
    <w:rsid w:val="00C27C0D"/>
    <w:rsid w:val="00C30BDF"/>
    <w:rsid w:val="00C34D85"/>
    <w:rsid w:val="00C43A8F"/>
    <w:rsid w:val="00C472FA"/>
    <w:rsid w:val="00C504CD"/>
    <w:rsid w:val="00C51E12"/>
    <w:rsid w:val="00C51FFE"/>
    <w:rsid w:val="00C541EA"/>
    <w:rsid w:val="00C57B31"/>
    <w:rsid w:val="00C631DC"/>
    <w:rsid w:val="00C641FE"/>
    <w:rsid w:val="00C85148"/>
    <w:rsid w:val="00C85774"/>
    <w:rsid w:val="00C906B5"/>
    <w:rsid w:val="00C966EE"/>
    <w:rsid w:val="00CA152C"/>
    <w:rsid w:val="00CA29A7"/>
    <w:rsid w:val="00CB10F4"/>
    <w:rsid w:val="00CB2A60"/>
    <w:rsid w:val="00CC078F"/>
    <w:rsid w:val="00CC08F6"/>
    <w:rsid w:val="00CC1EEC"/>
    <w:rsid w:val="00CC7BF4"/>
    <w:rsid w:val="00CD0E22"/>
    <w:rsid w:val="00CD1402"/>
    <w:rsid w:val="00CD3205"/>
    <w:rsid w:val="00CD43FC"/>
    <w:rsid w:val="00CE0398"/>
    <w:rsid w:val="00CF4FDE"/>
    <w:rsid w:val="00D00EBD"/>
    <w:rsid w:val="00D021D8"/>
    <w:rsid w:val="00D03A71"/>
    <w:rsid w:val="00D067FB"/>
    <w:rsid w:val="00D109C1"/>
    <w:rsid w:val="00D1348E"/>
    <w:rsid w:val="00D1619E"/>
    <w:rsid w:val="00D21841"/>
    <w:rsid w:val="00D21A0B"/>
    <w:rsid w:val="00D23A34"/>
    <w:rsid w:val="00D3036C"/>
    <w:rsid w:val="00D36C02"/>
    <w:rsid w:val="00D52006"/>
    <w:rsid w:val="00D61C0F"/>
    <w:rsid w:val="00D6461A"/>
    <w:rsid w:val="00D67BDE"/>
    <w:rsid w:val="00D729E3"/>
    <w:rsid w:val="00D773BE"/>
    <w:rsid w:val="00D81A8A"/>
    <w:rsid w:val="00D82948"/>
    <w:rsid w:val="00D862D2"/>
    <w:rsid w:val="00D9774E"/>
    <w:rsid w:val="00DA6520"/>
    <w:rsid w:val="00DB0B1D"/>
    <w:rsid w:val="00DB1C78"/>
    <w:rsid w:val="00DB2FB2"/>
    <w:rsid w:val="00DB450E"/>
    <w:rsid w:val="00DB4A4B"/>
    <w:rsid w:val="00DB7563"/>
    <w:rsid w:val="00DC1F89"/>
    <w:rsid w:val="00DC46C2"/>
    <w:rsid w:val="00DD186D"/>
    <w:rsid w:val="00DD2C2E"/>
    <w:rsid w:val="00DD6E7E"/>
    <w:rsid w:val="00DE7D00"/>
    <w:rsid w:val="00DF5CA0"/>
    <w:rsid w:val="00DF7045"/>
    <w:rsid w:val="00E000CE"/>
    <w:rsid w:val="00E01919"/>
    <w:rsid w:val="00E03C22"/>
    <w:rsid w:val="00E057CA"/>
    <w:rsid w:val="00E10863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32AF"/>
    <w:rsid w:val="00E35FD0"/>
    <w:rsid w:val="00E362AE"/>
    <w:rsid w:val="00E55B1C"/>
    <w:rsid w:val="00E569EE"/>
    <w:rsid w:val="00E61E8A"/>
    <w:rsid w:val="00E63EB8"/>
    <w:rsid w:val="00E64861"/>
    <w:rsid w:val="00E66160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B71B7"/>
    <w:rsid w:val="00EC2723"/>
    <w:rsid w:val="00ED25B1"/>
    <w:rsid w:val="00EE13D1"/>
    <w:rsid w:val="00EE4A66"/>
    <w:rsid w:val="00EE59EA"/>
    <w:rsid w:val="00EE7DE4"/>
    <w:rsid w:val="00EF1829"/>
    <w:rsid w:val="00F0126D"/>
    <w:rsid w:val="00F0363E"/>
    <w:rsid w:val="00F03ED9"/>
    <w:rsid w:val="00F115EF"/>
    <w:rsid w:val="00F133B0"/>
    <w:rsid w:val="00F1383B"/>
    <w:rsid w:val="00F17D3E"/>
    <w:rsid w:val="00F2013A"/>
    <w:rsid w:val="00F325A3"/>
    <w:rsid w:val="00F34F10"/>
    <w:rsid w:val="00F35E3E"/>
    <w:rsid w:val="00F37DAD"/>
    <w:rsid w:val="00F50E58"/>
    <w:rsid w:val="00F557F6"/>
    <w:rsid w:val="00F55BC4"/>
    <w:rsid w:val="00F56C1A"/>
    <w:rsid w:val="00F60F01"/>
    <w:rsid w:val="00F626A6"/>
    <w:rsid w:val="00F7151D"/>
    <w:rsid w:val="00F71B08"/>
    <w:rsid w:val="00F7677C"/>
    <w:rsid w:val="00F77031"/>
    <w:rsid w:val="00F931FE"/>
    <w:rsid w:val="00F93289"/>
    <w:rsid w:val="00FA17F9"/>
    <w:rsid w:val="00FA3825"/>
    <w:rsid w:val="00FA6485"/>
    <w:rsid w:val="00FB1B50"/>
    <w:rsid w:val="00FB4157"/>
    <w:rsid w:val="00FB7073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6C575D"/>
  <w15:docId w15:val="{33FDEC7E-D3C4-4611-A4DE-08FDE14A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EA8AD807C0DE86B979C343336347614B0FB3B4497C2040C445879264429FDFA4ED61228164D6Cv31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F881-E565-4349-B137-AF5D22EB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12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38</cp:revision>
  <cp:lastPrinted>2019-10-11T06:57:00Z</cp:lastPrinted>
  <dcterms:created xsi:type="dcterms:W3CDTF">2019-02-25T14:06:00Z</dcterms:created>
  <dcterms:modified xsi:type="dcterms:W3CDTF">2019-11-26T12:41:00Z</dcterms:modified>
</cp:coreProperties>
</file>